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русскому языку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Республика Татарстан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Школьный этап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/202</w:t>
      </w:r>
      <w:r>
        <w:rPr>
          <w:rFonts w:ascii="Times New Roman" w:hAnsi="Times New Roman" w:cs="Times New Roman"/>
          <w:b/>
          <w:sz w:val="28"/>
          <w:szCs w:val="28"/>
        </w:rPr>
        <w:t xml:space="preserve">6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120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минут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Юный лингвист Макар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выполнял домашнее задание по русскому языку. Он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вы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учил стихотворение Сергея Есенина к 130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-летию со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дн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рождения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поэта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Отговорила роща золотая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Бер</w:t>
      </w:r>
      <w:r>
        <w:rPr>
          <w:rFonts w:ascii="Times New Roman" w:hAnsi="Times New Roman" w:cs="Times New Roman"/>
          <w:sz w:val="28"/>
          <w:szCs w:val="28"/>
        </w:rPr>
        <w:t xml:space="preserve">ё</w:t>
      </w:r>
      <w:r>
        <w:rPr>
          <w:rFonts w:ascii="Times New Roman" w:hAnsi="Times New Roman" w:cs="Times New Roman"/>
          <w:sz w:val="28"/>
          <w:szCs w:val="28"/>
        </w:rPr>
        <w:t xml:space="preserve">зовым, вес</w:t>
      </w:r>
      <w:r>
        <w:rPr>
          <w:rFonts w:ascii="Times New Roman" w:hAnsi="Times New Roman" w:cs="Times New Roman"/>
          <w:sz w:val="28"/>
          <w:szCs w:val="28"/>
        </w:rPr>
        <w:t xml:space="preserve">ё</w:t>
      </w:r>
      <w:r>
        <w:rPr>
          <w:rFonts w:ascii="Times New Roman" w:hAnsi="Times New Roman" w:cs="Times New Roman"/>
          <w:sz w:val="28"/>
          <w:szCs w:val="28"/>
        </w:rPr>
        <w:t xml:space="preserve">лым </w:t>
      </w:r>
      <w:r>
        <w:rPr>
          <w:rFonts w:ascii="Times New Roman" w:hAnsi="Times New Roman" w:cs="Times New Roman"/>
          <w:b/>
          <w:sz w:val="28"/>
          <w:szCs w:val="28"/>
        </w:rPr>
        <w:t xml:space="preserve">языком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журавли, печально пролетая,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Уж не жалеют больше ни о ком.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(5)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жалеть</w:t>
      </w:r>
      <w:r>
        <w:rPr>
          <w:rFonts w:ascii="Times New Roman" w:hAnsi="Times New Roman" w:cs="Times New Roman"/>
          <w:sz w:val="28"/>
          <w:szCs w:val="28"/>
        </w:rPr>
        <w:t xml:space="preserve">? Ведь каждый в мире странник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(6)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Пройд</w:t>
      </w:r>
      <w:r>
        <w:rPr>
          <w:rFonts w:ascii="Times New Roman" w:hAnsi="Times New Roman" w:cs="Times New Roman"/>
          <w:b/>
          <w:sz w:val="28"/>
          <w:szCs w:val="28"/>
        </w:rPr>
        <w:t xml:space="preserve">ё</w:t>
      </w:r>
      <w:r>
        <w:rPr>
          <w:rFonts w:ascii="Times New Roman" w:hAnsi="Times New Roman" w:cs="Times New Roman"/>
          <w:b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, зайд</w:t>
      </w:r>
      <w:r>
        <w:rPr>
          <w:rFonts w:ascii="Times New Roman" w:hAnsi="Times New Roman" w:cs="Times New Roman"/>
          <w:sz w:val="28"/>
          <w:szCs w:val="28"/>
        </w:rPr>
        <w:t xml:space="preserve">ё</w:t>
      </w:r>
      <w:r>
        <w:rPr>
          <w:rFonts w:ascii="Times New Roman" w:hAnsi="Times New Roman" w:cs="Times New Roman"/>
          <w:sz w:val="28"/>
          <w:szCs w:val="28"/>
        </w:rPr>
        <w:t xml:space="preserve">т и вновь оставит дом.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(7)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всех ушедших грезит конопляник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(8)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широким месяцем над </w:t>
      </w:r>
      <w:r>
        <w:rPr>
          <w:rFonts w:ascii="Times New Roman" w:hAnsi="Times New Roman" w:cs="Times New Roman"/>
          <w:b/>
          <w:sz w:val="28"/>
          <w:szCs w:val="28"/>
        </w:rPr>
        <w:t xml:space="preserve">голубым</w:t>
      </w:r>
      <w:r>
        <w:rPr>
          <w:rFonts w:ascii="Times New Roman" w:hAnsi="Times New Roman" w:cs="Times New Roman"/>
          <w:sz w:val="28"/>
          <w:szCs w:val="28"/>
        </w:rPr>
        <w:t xml:space="preserve"> прудом.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(9)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Стою один среди равнины голой,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(10)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журавлей относит ветер в даль,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 полон </w:t>
      </w:r>
      <w:r>
        <w:rPr>
          <w:rFonts w:ascii="Times New Roman" w:hAnsi="Times New Roman" w:cs="Times New Roman"/>
          <w:b/>
          <w:sz w:val="28"/>
          <w:szCs w:val="28"/>
        </w:rPr>
        <w:t xml:space="preserve">дум</w:t>
      </w:r>
      <w:r>
        <w:rPr>
          <w:rFonts w:ascii="Times New Roman" w:hAnsi="Times New Roman" w:cs="Times New Roman"/>
          <w:sz w:val="28"/>
          <w:szCs w:val="28"/>
        </w:rPr>
        <w:t xml:space="preserve"> о юности вес</w:t>
      </w:r>
      <w:r>
        <w:rPr>
          <w:rFonts w:ascii="Times New Roman" w:hAnsi="Times New Roman" w:cs="Times New Roman"/>
          <w:sz w:val="28"/>
          <w:szCs w:val="28"/>
        </w:rPr>
        <w:t xml:space="preserve">ё</w:t>
      </w:r>
      <w:r>
        <w:rPr>
          <w:rFonts w:ascii="Times New Roman" w:hAnsi="Times New Roman" w:cs="Times New Roman"/>
          <w:sz w:val="28"/>
          <w:szCs w:val="28"/>
        </w:rPr>
        <w:t xml:space="preserve">лой,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 ничего в прошедшем мне не жаль.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жаль мне лет, растраченных напрасно,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жаль </w:t>
      </w:r>
      <w:r>
        <w:rPr>
          <w:rFonts w:ascii="Times New Roman" w:hAnsi="Times New Roman" w:cs="Times New Roman"/>
          <w:b/>
          <w:sz w:val="28"/>
          <w:szCs w:val="28"/>
        </w:rPr>
        <w:t xml:space="preserve">души</w:t>
      </w:r>
      <w:r>
        <w:rPr>
          <w:rFonts w:ascii="Times New Roman" w:hAnsi="Times New Roman" w:cs="Times New Roman"/>
          <w:sz w:val="28"/>
          <w:szCs w:val="28"/>
        </w:rPr>
        <w:t xml:space="preserve"> сиреневую </w:t>
      </w:r>
      <w:r>
        <w:rPr>
          <w:rFonts w:ascii="Times New Roman" w:hAnsi="Times New Roman" w:cs="Times New Roman"/>
          <w:sz w:val="28"/>
          <w:szCs w:val="28"/>
        </w:rPr>
        <w:t xml:space="preserve">цветь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(15)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саду горит кост</w:t>
      </w:r>
      <w:r>
        <w:rPr>
          <w:rFonts w:ascii="Times New Roman" w:hAnsi="Times New Roman" w:cs="Times New Roman"/>
          <w:sz w:val="28"/>
          <w:szCs w:val="28"/>
        </w:rPr>
        <w:t xml:space="preserve">ё</w:t>
      </w:r>
      <w:r>
        <w:rPr>
          <w:rFonts w:ascii="Times New Roman" w:hAnsi="Times New Roman" w:cs="Times New Roman"/>
          <w:sz w:val="28"/>
          <w:szCs w:val="28"/>
        </w:rPr>
        <w:t xml:space="preserve">р рябины красной,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(16)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 никого не может он согреть.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(17)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обгорят рябиновые кисти,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(18)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желтизны не пропадет трава,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(19)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 дерево роняет тихо листья,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(20)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Так я роняю грустные слова.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если </w:t>
      </w:r>
      <w:r>
        <w:rPr>
          <w:rFonts w:ascii="Times New Roman" w:hAnsi="Times New Roman" w:cs="Times New Roman"/>
          <w:b/>
          <w:sz w:val="28"/>
          <w:szCs w:val="28"/>
        </w:rPr>
        <w:t xml:space="preserve">время</w:t>
      </w:r>
      <w:r>
        <w:rPr>
          <w:rFonts w:ascii="Times New Roman" w:hAnsi="Times New Roman" w:cs="Times New Roman"/>
          <w:sz w:val="28"/>
          <w:szCs w:val="28"/>
        </w:rPr>
        <w:t xml:space="preserve">, ветром разметая,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Сгреб</w:t>
      </w:r>
      <w:r>
        <w:rPr>
          <w:rFonts w:ascii="Times New Roman" w:hAnsi="Times New Roman" w:cs="Times New Roman"/>
          <w:sz w:val="28"/>
          <w:szCs w:val="28"/>
        </w:rPr>
        <w:t xml:space="preserve">ё</w:t>
      </w:r>
      <w:r>
        <w:rPr>
          <w:rFonts w:ascii="Times New Roman" w:hAnsi="Times New Roman" w:cs="Times New Roman"/>
          <w:sz w:val="28"/>
          <w:szCs w:val="28"/>
        </w:rPr>
        <w:t xml:space="preserve">т их все в один ненужный ком…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Скажите так… что роща золотая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Отговорила милым языком.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Выучив стихотворение, он вспомнил, как на уроке русского языка его учительница рассказывала о словах – исторических родственниках. Макар нашёл список слов, о которых шла речь. И решил найти исторических родственников в стихотворении.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 </w:t>
      </w:r>
      <w:r>
        <w:rPr>
          <w:rFonts w:ascii="Times New Roman" w:hAnsi="Times New Roman" w:cs="Times New Roman"/>
          <w:b/>
          <w:sz w:val="28"/>
          <w:szCs w:val="28"/>
        </w:rPr>
        <w:t xml:space="preserve">1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Дан список слов, каждое из которых является исторически однокоренным к одному из выделенных в тексте слов. Соотнесите каждое выделенное в тексте слово с его исторически однокоренным словом из списка.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Дохлятина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…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Наитие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…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Голубка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…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Сверстница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…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Язычество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…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Ужаленный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…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Макар заметил, что в стихотворении есть четыре слова: два из них имеют исконное русское полногласное сочетание. Он выписал эти слова и рядом записал старославянизмы. 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одного из них он образов</w:t>
      </w:r>
      <w:r>
        <w:rPr>
          <w:rFonts w:ascii="Times New Roman" w:hAnsi="Times New Roman" w:cs="Times New Roman"/>
          <w:bCs/>
          <w:sz w:val="28"/>
          <w:szCs w:val="28"/>
        </w:rPr>
        <w:t xml:space="preserve">ал существительное при помощи суффикса со значением «наименование материала». В получившемся слове между корнем и суффиксом Макар при разборе по составу отметил интерфикс, который в устаревшем слове был формообразующим суффиксом формы множественного числа.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 другое слово образовано при помощи нулевого суффикса. Макар посмотрел на него и рядом указал часть речи и постоянный признак.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Еще два слова имеют старославянское неполногласное сочетание. Макар выписал и эти слова, а рядом записал исконно русские полногласные варианты.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Одно из этих слов образовано при помощи суффикса со значением «названия лица мужского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пола». Макар немного подумал и понял, что от производящей основы этого слова когда-то было образовано прилагательное, которое в русском языке сейчас имеет иное лексическое значение «необычный, не соответствующий норме или ожиданиям, вызывающий недоумение».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Задание </w:t>
      </w: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2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. Запишите все слова и выводы, получившиеся у Макара.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Лингвистическое чутьё Макара подсказало ему, что в строках </w:t>
      </w:r>
      <w:r>
        <w:rPr>
          <w:rFonts w:ascii="Times New Roman" w:hAnsi="Times New Roman" w:cs="Times New Roman"/>
          <w:bCs/>
          <w:sz w:val="28"/>
          <w:szCs w:val="28"/>
        </w:rPr>
        <w:t xml:space="preserve">(</w:t>
      </w:r>
      <w:r>
        <w:rPr>
          <w:rFonts w:ascii="Times New Roman" w:hAnsi="Times New Roman" w:cs="Times New Roman"/>
          <w:bCs/>
          <w:sz w:val="28"/>
          <w:szCs w:val="28"/>
        </w:rPr>
        <w:t xml:space="preserve">1</w:t>
      </w:r>
      <w:r>
        <w:rPr>
          <w:rFonts w:ascii="Times New Roman" w:hAnsi="Times New Roman" w:cs="Times New Roman"/>
          <w:bCs/>
          <w:sz w:val="28"/>
          <w:szCs w:val="28"/>
        </w:rPr>
        <w:t xml:space="preserve">)–(</w:t>
      </w:r>
      <w:r>
        <w:rPr>
          <w:rFonts w:ascii="Times New Roman" w:hAnsi="Times New Roman" w:cs="Times New Roman"/>
          <w:bCs/>
          <w:sz w:val="28"/>
          <w:szCs w:val="28"/>
        </w:rPr>
        <w:t xml:space="preserve">8</w:t>
      </w:r>
      <w:r>
        <w:rPr>
          <w:rFonts w:ascii="Times New Roman" w:hAnsi="Times New Roman" w:cs="Times New Roman"/>
          <w:bCs/>
          <w:sz w:val="28"/>
          <w:szCs w:val="28"/>
        </w:rPr>
        <w:t xml:space="preserve">)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количество звуков [ы] не совпадает с количеством букв Ы.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 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Запишите количество звуков [ы], которое встречается в указанных строках.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После выполнения этого задания Макар обрати</w:t>
      </w:r>
      <w:r>
        <w:rPr>
          <w:rFonts w:ascii="Times New Roman" w:hAnsi="Times New Roman" w:cs="Times New Roman"/>
          <w:bCs/>
          <w:sz w:val="28"/>
          <w:szCs w:val="28"/>
        </w:rPr>
        <w:t xml:space="preserve">л</w:t>
      </w:r>
      <w:r>
        <w:rPr>
          <w:rFonts w:ascii="Times New Roman" w:hAnsi="Times New Roman" w:cs="Times New Roman"/>
          <w:bCs/>
          <w:sz w:val="28"/>
          <w:szCs w:val="28"/>
        </w:rPr>
        <w:t xml:space="preserve"> внимание на сложное предложение, которое заняло строки </w:t>
      </w:r>
      <w:r>
        <w:rPr>
          <w:rFonts w:ascii="Times New Roman" w:hAnsi="Times New Roman" w:cs="Times New Roman"/>
          <w:bCs/>
          <w:sz w:val="28"/>
          <w:szCs w:val="28"/>
        </w:rPr>
        <w:t xml:space="preserve">(</w:t>
      </w:r>
      <w:r>
        <w:rPr>
          <w:rFonts w:ascii="Times New Roman" w:hAnsi="Times New Roman" w:cs="Times New Roman"/>
          <w:bCs/>
          <w:sz w:val="28"/>
          <w:szCs w:val="28"/>
        </w:rPr>
        <w:t xml:space="preserve">17</w:t>
      </w:r>
      <w:r>
        <w:rPr>
          <w:rFonts w:ascii="Times New Roman" w:hAnsi="Times New Roman" w:cs="Times New Roman"/>
          <w:bCs/>
          <w:sz w:val="28"/>
          <w:szCs w:val="28"/>
        </w:rPr>
        <w:t xml:space="preserve">)–(</w:t>
      </w:r>
      <w:r>
        <w:rPr>
          <w:rFonts w:ascii="Times New Roman" w:hAnsi="Times New Roman" w:cs="Times New Roman"/>
          <w:bCs/>
          <w:sz w:val="28"/>
          <w:szCs w:val="28"/>
        </w:rPr>
        <w:t xml:space="preserve">20</w:t>
      </w:r>
      <w:r>
        <w:rPr>
          <w:rFonts w:ascii="Times New Roman" w:hAnsi="Times New Roman" w:cs="Times New Roman"/>
          <w:bCs/>
          <w:sz w:val="28"/>
          <w:szCs w:val="28"/>
        </w:rPr>
        <w:t xml:space="preserve">)</w:t>
      </w:r>
      <w:r>
        <w:rPr>
          <w:rFonts w:ascii="Times New Roman" w:hAnsi="Times New Roman" w:cs="Times New Roman"/>
          <w:bCs/>
          <w:sz w:val="28"/>
          <w:szCs w:val="28"/>
        </w:rPr>
        <w:t xml:space="preserve">. Юный лингвист Макар обратил внимание на одно существительное, в котором есть формообразующий суффикс множественного числа. Он выписал это существительное и выполнил </w:t>
      </w:r>
      <w:r>
        <w:rPr>
          <w:rFonts w:ascii="Times New Roman" w:hAnsi="Times New Roman" w:cs="Times New Roman"/>
          <w:bCs/>
          <w:sz w:val="28"/>
          <w:szCs w:val="28"/>
        </w:rPr>
        <w:t xml:space="preserve">морфемный разбор, а потом вспомнил, что у этого существительного есть другая форма множественного числа и записал её.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/>
          <w:i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 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Восстановите ответ юного лингвиста Макара.</w:t>
      </w: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Далее Макар решил посчитать количество предложений, из которых состоит стихотворение. Их оказалось </w:t>
      </w:r>
      <w:r>
        <w:rPr>
          <w:rFonts w:ascii="Times New Roman" w:hAnsi="Times New Roman" w:cs="Times New Roman"/>
          <w:bCs/>
          <w:sz w:val="28"/>
          <w:szCs w:val="28"/>
        </w:rPr>
        <w:t xml:space="preserve">(А)_________</w:t>
      </w:r>
      <w:r>
        <w:rPr>
          <w:rFonts w:ascii="Times New Roman" w:hAnsi="Times New Roman" w:cs="Times New Roman"/>
          <w:bCs/>
          <w:sz w:val="28"/>
          <w:szCs w:val="28"/>
        </w:rPr>
        <w:t xml:space="preserve">. В одном из сложных предложений, одна часть которого осложнена обособленным определением, составное именное сказуемое выражено </w:t>
      </w:r>
      <w:r>
        <w:rPr>
          <w:rFonts w:ascii="Times New Roman" w:hAnsi="Times New Roman" w:cs="Times New Roman"/>
          <w:bCs/>
          <w:sz w:val="28"/>
          <w:szCs w:val="28"/>
        </w:rPr>
        <w:t xml:space="preserve">(Б)_________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(укажите часть речи). 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Затем Макар решил обратить внимание на следующее предложение: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(9)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Стою один среди равнины голой,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(10)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А журавлей относит ветер в даль,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(11)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Я полон дум о юности вес</w:t>
      </w:r>
      <w:r>
        <w:rPr>
          <w:rFonts w:ascii="Times New Roman" w:hAnsi="Times New Roman" w:cs="Times New Roman"/>
          <w:bCs/>
          <w:sz w:val="28"/>
          <w:szCs w:val="28"/>
        </w:rPr>
        <w:t xml:space="preserve">ё</w:t>
      </w:r>
      <w:r>
        <w:rPr>
          <w:rFonts w:ascii="Times New Roman" w:hAnsi="Times New Roman" w:cs="Times New Roman"/>
          <w:bCs/>
          <w:sz w:val="28"/>
          <w:szCs w:val="28"/>
        </w:rPr>
        <w:t xml:space="preserve">лой,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(12)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Но ничего в прошедшем мне не жаль.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Он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заметил, что в </w:t>
      </w:r>
      <w:r>
        <w:rPr>
          <w:rFonts w:ascii="Times New Roman" w:hAnsi="Times New Roman" w:cs="Times New Roman"/>
          <w:bCs/>
          <w:sz w:val="28"/>
          <w:szCs w:val="28"/>
        </w:rPr>
        <w:t xml:space="preserve">этом предложении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две части </w:t>
      </w:r>
      <w:r>
        <w:rPr>
          <w:rFonts w:ascii="Times New Roman" w:hAnsi="Times New Roman" w:cs="Times New Roman"/>
          <w:bCs/>
          <w:sz w:val="28"/>
          <w:szCs w:val="28"/>
        </w:rPr>
        <w:t xml:space="preserve">(В)_________</w:t>
      </w:r>
      <w:r>
        <w:rPr>
          <w:rFonts w:ascii="Times New Roman" w:hAnsi="Times New Roman" w:cs="Times New Roman"/>
          <w:bCs/>
          <w:sz w:val="28"/>
          <w:szCs w:val="28"/>
        </w:rPr>
        <w:t xml:space="preserve">, а две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(Г)</w:t>
      </w:r>
      <w:r>
        <w:rPr>
          <w:rFonts w:ascii="Times New Roman" w:hAnsi="Times New Roman" w:cs="Times New Roman"/>
          <w:bCs/>
          <w:sz w:val="28"/>
          <w:szCs w:val="28"/>
        </w:rPr>
        <w:t xml:space="preserve"> </w:t>
      </w:r>
      <w:r>
        <w:rPr>
          <w:rFonts w:ascii="Times New Roman" w:hAnsi="Times New Roman" w:cs="Times New Roman"/>
          <w:bCs/>
          <w:sz w:val="28"/>
          <w:szCs w:val="28"/>
        </w:rPr>
        <w:t xml:space="preserve">_________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выписал из них грамматические основы в таблицу (заполните таблицу).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3413"/>
        <w:gridCol w:w="3306"/>
        <w:gridCol w:w="2852"/>
      </w:tblGrid>
      <w:tr>
        <w:tblPrEx/>
        <w:trPr/>
        <w:tc>
          <w:tcPr>
            <w:tcW w:w="341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одлежащее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330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казуемое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285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ид сказуемого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341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(Д)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30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(И)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85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41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(Е)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30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(К)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85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(О)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41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(Ж)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30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(Л)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85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41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30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(М)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85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(Р)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/>
          <w:i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 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Заполните все пропуски.</w:t>
      </w: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Посмотрев на глаголы, которые Есенин выбрал для своего стихотворения, юный лингвист Макар вспомнил, что традиционно у глагола выделяется два типа основы: основа инфинитива и основа настоящего времени. 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 </w:t>
      </w:r>
      <w:r>
        <w:rPr>
          <w:rFonts w:ascii="Times New Roman" w:hAnsi="Times New Roman" w:cs="Times New Roman"/>
          <w:b/>
          <w:sz w:val="28"/>
          <w:szCs w:val="28"/>
        </w:rPr>
        <w:t xml:space="preserve">6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Укажите глаголы, у которых основа инфинитива отличается от основы прошедшего времени.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0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Юный лингвист Макар подобрал для своего исследования несколько предложений из Национального корпуса русского языка.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 Втыкая копья и штыки в насыпь,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атакующие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шеренги стали взбираться на вал. [Г. П. Данилевский]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 Скачи, Аким, пусть Калистрат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атакует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без промедления, – приказал Архип. [Г. М. Марков]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 Однажды, в середине классической итальянской партии,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атакованный</w:t>
      </w:r>
      <w:r>
        <w:rPr>
          <w:rFonts w:ascii="Times New Roman" w:hAnsi="Times New Roman" w:cs="Times New Roman"/>
          <w:bCs/>
          <w:sz w:val="28"/>
          <w:szCs w:val="28"/>
        </w:rPr>
        <w:t xml:space="preserve"> белыми фигурами, дядя Яша замер и помрачнел. [В. А. Харченко]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 Старики получат смену, но сменять их будут не те, кто при каждой трудности бешено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атакует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линию партии [Н. А. Островский]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 Конечно, ибо если Наполеон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атакует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нашу армию и разобьёт её, что тогда будет с государем? [Е. Ф. Комаровский. Записки (1830-1835)]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6. В середине дня значительное скопище горцев внезапно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атаковало</w:t>
      </w:r>
      <w:r>
        <w:rPr>
          <w:rFonts w:ascii="Times New Roman" w:hAnsi="Times New Roman" w:cs="Times New Roman"/>
          <w:bCs/>
          <w:sz w:val="28"/>
          <w:szCs w:val="28"/>
        </w:rPr>
        <w:t xml:space="preserve"> рубщиков. [Л. Н. Толстой]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7. Павел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атакует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холст: то бросается к нему прыжком, то крадется к нему, чтобы застать врасплох зазевавшуюся форму. [К. С. Петров-Водкин. Моя повесть. Часть 2. Пространство Эвклида (1932)]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8. Глухо волнуется оно, со сдержанным, страстным гулом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атакует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утёсы и со стоном отступает, разбиваясь о скалы и оставляя на них бессильную пену. [А. О. Осипович (Новодворский). Эпизод из жизни ни павы, ни вороны (1877)]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9. Они успеют потопить баржу прежде, чем мы их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атакуем</w:t>
      </w:r>
      <w:r>
        <w:rPr>
          <w:rFonts w:ascii="Times New Roman" w:hAnsi="Times New Roman" w:cs="Times New Roman"/>
          <w:bCs/>
          <w:sz w:val="28"/>
          <w:szCs w:val="28"/>
        </w:rPr>
        <w:t xml:space="preserve">. [А. И. Алдан-Семёнов]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10. Она сыпет на него вопросами, атакует его и так, и сяк, и эдак, а он хмурит бровь, сутулится и отвечает ей фразами сухими и отрывистыми, как пистолетный выстрел. [А. Н. Будищев]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i/>
          <w:i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 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Распределите предложения на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две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равные группы в зависимости от грамматического значения слова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атаковать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. Объясните, по какому признаку вы разделили примеры. Как называются это грамматическое явление?</w:t>
      </w: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 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Приведите примеры слов с похожей языковой особенностью. В качестве доказательства составьте два предложения с приведенными словами.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Юный лингвист Макар решил прочитать древнерусскую рукопись. В ней он нашёл такой фрагмент: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Се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видѣвъ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ученика своего, селу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прилежаща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а учения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небрегуща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и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рече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: «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Блюдися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друже, еда село хотя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сдѣлати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а душу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пусту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оставиши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и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несдѣлану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». 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Юный лингвист стал рассуждать. В тексте он нашёл слово (А)______________, которое имеет форму (Б)______________, утраченную в русском языке. В древнерусском тексте она использовалась для (В)______________.  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Дважды в тексте встречается слово (Г)______________, которое изменило своё значение в истории русского языка. Сейчас оно имеет значение (Д)______________. В древнерусском тексте оно обозначало простр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анство, образованное от бесприставочного глагола несовершенного вида (Е)______________. В русском языке сохранилось исторически однокоренное существительное (Ж)______________, употребляющееся во множественном числе со значением «посаженные в почву семена».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Причастие (З)______________ с неполногласием имеет исторически родственный глагол несовершенного вида с двумя приставками (И)______________ и прилагательное (К)______________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с одной приставкой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которое без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неё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не употребляется.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Наконец, слово (Л)______________ является формой повелительного наклонения глагола (М)______________, от которого образовано уст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ревшее существительное (Н)______________ со значением «тщательно охраняющий что-либо». </w:t>
      </w:r>
      <w:r>
        <w:rPr>
          <w:rFonts w:ascii="Times New Roman" w:hAnsi="Times New Roman" w:cs="Times New Roman"/>
          <w:bCs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tabs>
          <w:tab w:val="left" w:pos="709" w:leader="none"/>
        </w:tabs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Задание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Заполните пропуски в размышлениях юного лингвиста Макара.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Задание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Переведите фрагмент древнерусского текста.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  <w:r>
        <w:rPr>
          <w:rFonts w:ascii="Times New Roman" w:hAnsi="Times New Roman" w:cs="Times New Roman"/>
          <w:bCs/>
          <w:i/>
          <w:iCs/>
          <w:sz w:val="28"/>
          <w:szCs w:val="28"/>
        </w:rPr>
      </w:r>
    </w:p>
    <w:sectPr>
      <w:footnotePr/>
      <w:endnotePr/>
      <w:type w:val="continuous"/>
      <w:pgSz w:w="11906" w:h="16838" w:orient="portrait"/>
      <w:pgMar w:top="1134" w:right="1134" w:bottom="1134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lang w:val="ru-RU" w:eastAsia="zh-CN" w:bidi="hi-IN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29"/>
    <w:next w:val="829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0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29"/>
    <w:next w:val="829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0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0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0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0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0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0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0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29"/>
    <w:next w:val="829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0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29"/>
    <w:next w:val="829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0"/>
    <w:link w:val="675"/>
    <w:uiPriority w:val="10"/>
    <w:rPr>
      <w:sz w:val="48"/>
      <w:szCs w:val="48"/>
    </w:rPr>
  </w:style>
  <w:style w:type="paragraph" w:styleId="677">
    <w:name w:val="Subtitle"/>
    <w:basedOn w:val="829"/>
    <w:next w:val="829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0"/>
    <w:link w:val="677"/>
    <w:uiPriority w:val="11"/>
    <w:rPr>
      <w:sz w:val="24"/>
      <w:szCs w:val="24"/>
    </w:rPr>
  </w:style>
  <w:style w:type="paragraph" w:styleId="679">
    <w:name w:val="Quote"/>
    <w:basedOn w:val="829"/>
    <w:next w:val="829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29"/>
    <w:next w:val="829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character" w:styleId="683">
    <w:name w:val="Header Char"/>
    <w:basedOn w:val="830"/>
    <w:link w:val="835"/>
    <w:uiPriority w:val="99"/>
  </w:style>
  <w:style w:type="character" w:styleId="684">
    <w:name w:val="Footer Char"/>
    <w:basedOn w:val="830"/>
    <w:link w:val="837"/>
    <w:uiPriority w:val="99"/>
  </w:style>
  <w:style w:type="paragraph" w:styleId="685">
    <w:name w:val="Caption"/>
    <w:basedOn w:val="829"/>
    <w:next w:val="829"/>
    <w:link w:val="6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830"/>
    <w:link w:val="685"/>
    <w:uiPriority w:val="35"/>
    <w:rPr>
      <w:b/>
      <w:bCs/>
      <w:color w:val="4f81bd" w:themeColor="accent1"/>
      <w:sz w:val="18"/>
      <w:szCs w:val="18"/>
    </w:r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  <w:pPr>
      <w:spacing w:after="200" w:line="276" w:lineRule="auto"/>
    </w:pPr>
    <w:rPr>
      <w:rFonts w:eastAsiaTheme="minorHAnsi"/>
      <w:szCs w:val="22"/>
      <w:lang w:eastAsia="en-US" w:bidi="ar-SA"/>
      <w14:ligatures w14:val="none"/>
    </w:rPr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table" w:styleId="833">
    <w:name w:val="Table Grid"/>
    <w:basedOn w:val="831"/>
    <w:uiPriority w:val="59"/>
    <w:pPr>
      <w:spacing w:after="0" w:line="240" w:lineRule="auto"/>
    </w:pPr>
    <w:rPr>
      <w:rFonts w:eastAsiaTheme="minorHAnsi"/>
      <w:szCs w:val="22"/>
      <w:lang w:eastAsia="en-US" w:bidi="ar-SA"/>
      <w14:ligatures w14:val="none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4">
    <w:name w:val="List Paragraph"/>
    <w:basedOn w:val="829"/>
    <w:uiPriority w:val="34"/>
    <w:qFormat/>
    <w:pPr>
      <w:contextualSpacing/>
      <w:ind w:left="720"/>
    </w:pPr>
  </w:style>
  <w:style w:type="paragraph" w:styleId="835">
    <w:name w:val="Header"/>
    <w:basedOn w:val="829"/>
    <w:link w:val="83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6" w:customStyle="1">
    <w:name w:val="Верхний колонтитул Знак"/>
    <w:basedOn w:val="830"/>
    <w:link w:val="835"/>
    <w:uiPriority w:val="99"/>
    <w:rPr>
      <w:rFonts w:eastAsiaTheme="minorHAnsi"/>
      <w:szCs w:val="22"/>
      <w:lang w:eastAsia="en-US" w:bidi="ar-SA"/>
      <w14:ligatures w14:val="none"/>
    </w:rPr>
  </w:style>
  <w:style w:type="paragraph" w:styleId="837">
    <w:name w:val="Footer"/>
    <w:basedOn w:val="829"/>
    <w:link w:val="83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8" w:customStyle="1">
    <w:name w:val="Нижний колонтитул Знак"/>
    <w:basedOn w:val="830"/>
    <w:link w:val="837"/>
    <w:uiPriority w:val="99"/>
    <w:rPr>
      <w:rFonts w:eastAsiaTheme="minorHAnsi"/>
      <w:szCs w:val="22"/>
      <w:lang w:eastAsia="en-US" w:bidi="ar-SA"/>
      <w14:ligatures w14:val="none"/>
    </w:rPr>
  </w:style>
  <w:style w:type="character" w:styleId="839">
    <w:name w:val="Placeholder Text"/>
    <w:basedOn w:val="830"/>
    <w:uiPriority w:val="99"/>
    <w:semiHidden/>
    <w:rPr>
      <w:color w:val="666666"/>
    </w:rPr>
  </w:style>
  <w:style w:type="character" w:styleId="840">
    <w:name w:val="Hyperlink"/>
    <w:basedOn w:val="830"/>
    <w:uiPriority w:val="99"/>
    <w:unhideWhenUsed/>
    <w:rPr>
      <w:color w:val="0563c1" w:themeColor="hyperlink"/>
      <w:u w:val="single"/>
    </w:rPr>
  </w:style>
  <w:style w:type="character" w:styleId="841">
    <w:name w:val="Unresolved Mention"/>
    <w:basedOn w:val="83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Калинин</dc:creator>
  <cp:keywords/>
  <dc:description/>
  <cp:lastModifiedBy>User</cp:lastModifiedBy>
  <cp:revision>180</cp:revision>
  <dcterms:created xsi:type="dcterms:W3CDTF">2023-10-22T16:15:00Z</dcterms:created>
  <dcterms:modified xsi:type="dcterms:W3CDTF">2025-10-07T07:59:34Z</dcterms:modified>
</cp:coreProperties>
</file>